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DC9" w:rsidRPr="005A6DC9" w:rsidRDefault="000A0C95" w:rsidP="005A6DC9">
      <w:pPr>
        <w:keepNext/>
        <w:spacing w:after="120" w:line="240" w:lineRule="auto"/>
        <w:outlineLvl w:val="1"/>
        <w:rPr>
          <w:rFonts w:eastAsia="Times New Roman" w:cs="Times New Roman"/>
          <w:b/>
          <w:bCs/>
          <w:iCs/>
        </w:rPr>
      </w:pPr>
      <w:r>
        <w:rPr>
          <w:rFonts w:eastAsia="Times New Roman" w:cs="Times New Roman"/>
          <w:b/>
          <w:bCs/>
          <w:iCs/>
        </w:rPr>
        <w:t xml:space="preserve">IL </w:t>
      </w:r>
      <w:bookmarkStart w:id="0" w:name="_GoBack"/>
      <w:bookmarkEnd w:id="0"/>
      <w:r w:rsidR="005A6DC9">
        <w:rPr>
          <w:rFonts w:eastAsia="Times New Roman" w:cs="Times New Roman"/>
          <w:b/>
          <w:bCs/>
          <w:iCs/>
        </w:rPr>
        <w:t xml:space="preserve">CENTRO DI CURE PALLIATIVE </w:t>
      </w:r>
    </w:p>
    <w:p w:rsidR="005A6DC9" w:rsidRDefault="005A6DC9" w:rsidP="005A6DC9">
      <w:pPr>
        <w:spacing w:after="0" w:line="240" w:lineRule="auto"/>
        <w:jc w:val="both"/>
        <w:rPr>
          <w:rFonts w:eastAsia="Times New Roman" w:cs="Times New Roman"/>
        </w:rPr>
      </w:pPr>
    </w:p>
    <w:p w:rsidR="005A6DC9" w:rsidRPr="005A6DC9" w:rsidRDefault="005A6DC9" w:rsidP="005A6DC9">
      <w:pPr>
        <w:spacing w:after="0" w:line="240" w:lineRule="auto"/>
        <w:jc w:val="both"/>
        <w:rPr>
          <w:rFonts w:eastAsia="Times New Roman" w:cs="Times New Roman"/>
        </w:rPr>
      </w:pPr>
      <w:r w:rsidRPr="005A6DC9">
        <w:rPr>
          <w:rFonts w:eastAsia="Times New Roman" w:cs="Times New Roman"/>
        </w:rPr>
        <w:t>La Fondazione Sanità e Ricerca è dotata di un Centro di cure palliative</w:t>
      </w:r>
      <w:r w:rsidR="000A0C95">
        <w:rPr>
          <w:rFonts w:eastAsia="Times New Roman" w:cs="Times New Roman"/>
        </w:rPr>
        <w:t xml:space="preserve"> ‒ </w:t>
      </w:r>
      <w:r w:rsidRPr="005A6DC9">
        <w:rPr>
          <w:rFonts w:eastAsia="Times New Roman" w:cs="Times New Roman"/>
        </w:rPr>
        <w:t>attivo dal 1998</w:t>
      </w:r>
      <w:r w:rsidR="000A0C95">
        <w:rPr>
          <w:rFonts w:eastAsia="Times New Roman" w:cs="Times New Roman"/>
        </w:rPr>
        <w:t xml:space="preserve"> ‒ che</w:t>
      </w:r>
      <w:r w:rsidRPr="005A6DC9">
        <w:rPr>
          <w:rFonts w:eastAsia="Times New Roman" w:cs="Times New Roman"/>
        </w:rPr>
        <w:t xml:space="preserve"> assiste trenta persone in </w:t>
      </w:r>
      <w:proofErr w:type="spellStart"/>
      <w:r w:rsidRPr="005A6DC9">
        <w:rPr>
          <w:rFonts w:eastAsia="Times New Roman" w:cs="Times New Roman"/>
        </w:rPr>
        <w:t>hospice</w:t>
      </w:r>
      <w:proofErr w:type="spellEnd"/>
      <w:r w:rsidRPr="005A6DC9">
        <w:rPr>
          <w:rFonts w:eastAsia="Times New Roman" w:cs="Times New Roman"/>
        </w:rPr>
        <w:t xml:space="preserve"> e 120 in regime domiciliare. Ubicato nel Lazio, nel territorio della ASL Roma 3 (quartiere Monteverde), il Centro è accreditato, sia per l’assistenza in </w:t>
      </w:r>
      <w:proofErr w:type="spellStart"/>
      <w:r w:rsidRPr="005A6DC9">
        <w:rPr>
          <w:rFonts w:eastAsia="Times New Roman" w:cs="Times New Roman"/>
        </w:rPr>
        <w:t>hospice</w:t>
      </w:r>
      <w:proofErr w:type="spellEnd"/>
      <w:r w:rsidRPr="005A6DC9">
        <w:rPr>
          <w:rFonts w:eastAsia="Times New Roman" w:cs="Times New Roman"/>
        </w:rPr>
        <w:t xml:space="preserve"> che domiciliare, con il Sistema Sanitario Nazionale, senza alcun onere per i pazienti. </w:t>
      </w:r>
    </w:p>
    <w:p w:rsidR="005A6DC9" w:rsidRDefault="005A6DC9" w:rsidP="005A6DC9">
      <w:pPr>
        <w:spacing w:line="240" w:lineRule="auto"/>
        <w:rPr>
          <w:rFonts w:eastAsia="Times New Roman" w:cs="Times New Roman"/>
          <w:b/>
          <w:bCs/>
          <w:iCs/>
        </w:rPr>
      </w:pPr>
    </w:p>
    <w:p w:rsidR="005A6DC9" w:rsidRPr="005A6DC9" w:rsidRDefault="005A6DC9" w:rsidP="005A6DC9">
      <w:pPr>
        <w:spacing w:line="240" w:lineRule="auto"/>
        <w:rPr>
          <w:rFonts w:eastAsia="Times New Roman" w:cs="Times New Roman"/>
          <w:b/>
          <w:bCs/>
          <w:iCs/>
        </w:rPr>
      </w:pPr>
      <w:r w:rsidRPr="005A6DC9">
        <w:rPr>
          <w:rFonts w:eastAsia="Times New Roman" w:cs="Times New Roman"/>
          <w:b/>
          <w:bCs/>
          <w:iCs/>
        </w:rPr>
        <w:t>I servizi</w:t>
      </w:r>
    </w:p>
    <w:p w:rsidR="005A6DC9" w:rsidRPr="005A6DC9" w:rsidRDefault="005A6DC9" w:rsidP="005A6DC9">
      <w:pPr>
        <w:spacing w:after="0" w:line="240" w:lineRule="auto"/>
        <w:jc w:val="both"/>
        <w:rPr>
          <w:rFonts w:eastAsia="Times New Roman" w:cs="Times New Roman"/>
        </w:rPr>
      </w:pPr>
      <w:r w:rsidRPr="005A6DC9">
        <w:rPr>
          <w:rFonts w:eastAsia="Times New Roman" w:cs="Times New Roman"/>
        </w:rPr>
        <w:t>Il Centro offre i servizi necessari a garantire una presa in carico globale del paziente e del suo nucleo familiare</w:t>
      </w:r>
    </w:p>
    <w:p w:rsidR="005A6DC9" w:rsidRPr="005A6DC9" w:rsidRDefault="005A6DC9" w:rsidP="005A6DC9">
      <w:pPr>
        <w:spacing w:after="0" w:line="240" w:lineRule="auto"/>
        <w:jc w:val="both"/>
        <w:rPr>
          <w:rFonts w:eastAsia="Times New Roman" w:cs="Times New Roman"/>
        </w:rPr>
      </w:pPr>
      <w:r w:rsidRPr="005A6DC9">
        <w:rPr>
          <w:rFonts w:eastAsia="Times New Roman" w:cs="Times New Roman"/>
        </w:rPr>
        <w:t xml:space="preserve"> </w:t>
      </w:r>
    </w:p>
    <w:p w:rsidR="005A6DC9" w:rsidRPr="005A6DC9" w:rsidRDefault="005A6DC9" w:rsidP="005A6DC9">
      <w:pPr>
        <w:spacing w:after="0" w:line="240" w:lineRule="auto"/>
        <w:jc w:val="both"/>
        <w:rPr>
          <w:rFonts w:eastAsia="Times New Roman" w:cs="Times New Roman"/>
        </w:rPr>
      </w:pPr>
      <w:r w:rsidRPr="005A6DC9">
        <w:rPr>
          <w:rFonts w:eastAsia="Times New Roman" w:cs="Times New Roman"/>
        </w:rPr>
        <w:t xml:space="preserve">‒ </w:t>
      </w:r>
      <w:proofErr w:type="spellStart"/>
      <w:r w:rsidRPr="005A6DC9">
        <w:rPr>
          <w:rFonts w:eastAsia="Times New Roman" w:cs="Times New Roman"/>
          <w:b/>
        </w:rPr>
        <w:t>Hospice</w:t>
      </w:r>
      <w:proofErr w:type="spellEnd"/>
      <w:r w:rsidRPr="005A6DC9">
        <w:rPr>
          <w:rFonts w:eastAsia="Times New Roman" w:cs="Times New Roman"/>
          <w:b/>
        </w:rPr>
        <w:t xml:space="preserve"> </w:t>
      </w:r>
    </w:p>
    <w:p w:rsidR="005A6DC9" w:rsidRPr="005A6DC9" w:rsidRDefault="005A6DC9" w:rsidP="005A6DC9">
      <w:pPr>
        <w:spacing w:after="0" w:line="240" w:lineRule="auto"/>
        <w:jc w:val="both"/>
        <w:rPr>
          <w:rFonts w:eastAsia="Times New Roman" w:cs="Times New Roman"/>
        </w:rPr>
      </w:pPr>
      <w:r w:rsidRPr="005A6DC9">
        <w:rPr>
          <w:rFonts w:eastAsia="Times New Roman" w:cs="Times New Roman"/>
        </w:rPr>
        <w:t>L’</w:t>
      </w:r>
      <w:proofErr w:type="spellStart"/>
      <w:r w:rsidRPr="005A6DC9">
        <w:rPr>
          <w:rFonts w:eastAsia="Times New Roman" w:cs="Times New Roman"/>
        </w:rPr>
        <w:t>hospice</w:t>
      </w:r>
      <w:proofErr w:type="spellEnd"/>
      <w:r w:rsidRPr="005A6DC9">
        <w:rPr>
          <w:rFonts w:eastAsia="Times New Roman" w:cs="Times New Roman"/>
        </w:rPr>
        <w:t xml:space="preserve"> è una struttura residenziale altamente specializzata nella gestione dei sintomi, in primo luogo del dolore.  È organizzata in modo da garantire comfort ambientale, sicurezza nell’utilizzo degli spazi, tutela della privacy, benessere psicologico e relazionale dell’ospite e dei suoi familiari.</w:t>
      </w:r>
    </w:p>
    <w:p w:rsidR="005A6DC9" w:rsidRPr="005A6DC9" w:rsidRDefault="005A6DC9" w:rsidP="005A6DC9">
      <w:pPr>
        <w:spacing w:after="0" w:line="240" w:lineRule="auto"/>
        <w:jc w:val="both"/>
        <w:rPr>
          <w:rFonts w:eastAsia="Times New Roman" w:cs="Times New Roman"/>
        </w:rPr>
      </w:pPr>
    </w:p>
    <w:p w:rsidR="005A6DC9" w:rsidRPr="005A6DC9" w:rsidRDefault="005A6DC9" w:rsidP="005A6DC9">
      <w:pPr>
        <w:spacing w:after="0" w:line="240" w:lineRule="auto"/>
        <w:jc w:val="both"/>
        <w:rPr>
          <w:rFonts w:eastAsia="Times New Roman" w:cs="Times New Roman"/>
        </w:rPr>
      </w:pPr>
      <w:r w:rsidRPr="005A6DC9">
        <w:rPr>
          <w:rFonts w:eastAsia="Times New Roman" w:cs="Times New Roman"/>
        </w:rPr>
        <w:t xml:space="preserve">‒ </w:t>
      </w:r>
      <w:r w:rsidRPr="005A6DC9">
        <w:rPr>
          <w:rFonts w:eastAsia="Times New Roman" w:cs="Times New Roman"/>
          <w:b/>
        </w:rPr>
        <w:t>Unità di Cure Palliative domiciliari (UCP)</w:t>
      </w:r>
      <w:r w:rsidRPr="005A6DC9">
        <w:rPr>
          <w:rFonts w:eastAsia="Times New Roman" w:cs="Times New Roman"/>
        </w:rPr>
        <w:t xml:space="preserve"> </w:t>
      </w:r>
    </w:p>
    <w:p w:rsidR="005A6DC9" w:rsidRPr="005A6DC9" w:rsidRDefault="005A6DC9" w:rsidP="005A6DC9">
      <w:pPr>
        <w:spacing w:after="0" w:line="240" w:lineRule="auto"/>
        <w:jc w:val="both"/>
        <w:rPr>
          <w:rFonts w:eastAsia="Times New Roman" w:cs="Times New Roman"/>
        </w:rPr>
      </w:pPr>
      <w:r w:rsidRPr="005A6DC9">
        <w:rPr>
          <w:rFonts w:eastAsia="Times New Roman" w:cs="Times New Roman"/>
        </w:rPr>
        <w:t xml:space="preserve">L’assistenza domiciliare è condotta da équipe di cure palliative specialistiche, che operano a domicilio del paziente garantendo le cure necessarie al trattamento dei sintomi avversi (in particolare del dolore) secondo quanto previsto dal PAI (Piano Assistenziale Individuale)  </w:t>
      </w:r>
    </w:p>
    <w:p w:rsidR="005A6DC9" w:rsidRPr="005A6DC9" w:rsidRDefault="005A6DC9" w:rsidP="005A6DC9">
      <w:pPr>
        <w:spacing w:after="0" w:line="240" w:lineRule="auto"/>
        <w:jc w:val="both"/>
        <w:rPr>
          <w:rFonts w:eastAsia="Times New Roman" w:cs="Times New Roman"/>
        </w:rPr>
      </w:pPr>
    </w:p>
    <w:p w:rsidR="005A6DC9" w:rsidRPr="005A6DC9" w:rsidRDefault="005A6DC9" w:rsidP="005A6DC9">
      <w:pPr>
        <w:spacing w:after="0" w:line="240" w:lineRule="auto"/>
        <w:jc w:val="both"/>
        <w:rPr>
          <w:rFonts w:eastAsia="Times New Roman" w:cs="Times New Roman"/>
        </w:rPr>
      </w:pPr>
      <w:r w:rsidRPr="005A6DC9">
        <w:rPr>
          <w:rFonts w:eastAsia="Times New Roman" w:cs="Times New Roman"/>
        </w:rPr>
        <w:t xml:space="preserve">‒ </w:t>
      </w:r>
      <w:r w:rsidRPr="005A6DC9">
        <w:rPr>
          <w:rFonts w:eastAsia="Times New Roman" w:cs="Times New Roman"/>
          <w:b/>
        </w:rPr>
        <w:t>Ambulatorio di Cure Palliative e Terapia del Dolore</w:t>
      </w:r>
    </w:p>
    <w:p w:rsidR="005A6DC9" w:rsidRPr="005A6DC9" w:rsidRDefault="005A6DC9" w:rsidP="005A6DC9">
      <w:pPr>
        <w:spacing w:after="0" w:line="240" w:lineRule="auto"/>
        <w:jc w:val="both"/>
        <w:rPr>
          <w:rFonts w:eastAsia="Times New Roman" w:cs="Times New Roman"/>
        </w:rPr>
      </w:pPr>
      <w:r w:rsidRPr="005A6DC9">
        <w:rPr>
          <w:rFonts w:eastAsia="Times New Roman" w:cs="Times New Roman"/>
        </w:rPr>
        <w:t xml:space="preserve">Il servizio di ambulatorio è rivolto prevalentemente a coloro che manifestano dolore cronico secondario a neoplasia, a degenerazione osteo-articolare o del sistema nervoso nonché a </w:t>
      </w:r>
      <w:proofErr w:type="spellStart"/>
      <w:r w:rsidRPr="005A6DC9">
        <w:rPr>
          <w:rFonts w:eastAsia="Times New Roman" w:cs="Times New Roman"/>
        </w:rPr>
        <w:t>vasculopatie</w:t>
      </w:r>
      <w:proofErr w:type="spellEnd"/>
      <w:r w:rsidRPr="005A6DC9">
        <w:rPr>
          <w:rFonts w:eastAsia="Times New Roman" w:cs="Times New Roman"/>
        </w:rPr>
        <w:t xml:space="preserve"> periferiche. L’Ambulatorio di Terapia del Dolore e Cure Palliative rappresenta un punto di riferimento nella tutela del diritto a non soffrire  </w:t>
      </w:r>
    </w:p>
    <w:p w:rsidR="005A6DC9" w:rsidRPr="005A6DC9" w:rsidRDefault="005A6DC9" w:rsidP="005A6DC9">
      <w:pPr>
        <w:spacing w:after="0" w:line="240" w:lineRule="auto"/>
        <w:jc w:val="both"/>
        <w:rPr>
          <w:rFonts w:eastAsia="Times New Roman" w:cs="Times New Roman"/>
        </w:rPr>
      </w:pPr>
    </w:p>
    <w:p w:rsidR="005A6DC9" w:rsidRPr="005A6DC9" w:rsidRDefault="005A6DC9" w:rsidP="005A6DC9">
      <w:pPr>
        <w:spacing w:after="0" w:line="240" w:lineRule="auto"/>
        <w:jc w:val="both"/>
        <w:rPr>
          <w:rFonts w:eastAsia="Times New Roman" w:cs="Times New Roman"/>
        </w:rPr>
      </w:pPr>
      <w:r w:rsidRPr="005A6DC9">
        <w:rPr>
          <w:rFonts w:eastAsia="Times New Roman" w:cs="Times New Roman"/>
        </w:rPr>
        <w:t xml:space="preserve">‒ </w:t>
      </w:r>
      <w:r w:rsidRPr="005A6DC9">
        <w:rPr>
          <w:rFonts w:eastAsia="Times New Roman" w:cs="Times New Roman"/>
          <w:b/>
        </w:rPr>
        <w:t>Laboratorio di Analisi chimico-cliniche</w:t>
      </w:r>
    </w:p>
    <w:p w:rsidR="005A6DC9" w:rsidRPr="005A6DC9" w:rsidRDefault="005A6DC9" w:rsidP="005A6DC9">
      <w:pPr>
        <w:spacing w:after="0" w:line="240" w:lineRule="auto"/>
        <w:jc w:val="both"/>
        <w:rPr>
          <w:rFonts w:eastAsia="Times New Roman" w:cs="Times New Roman"/>
        </w:rPr>
      </w:pPr>
      <w:r w:rsidRPr="005A6DC9">
        <w:rPr>
          <w:rFonts w:eastAsia="Times New Roman" w:cs="Times New Roman"/>
        </w:rPr>
        <w:t>Il laboratorio della Struttura, dedicato alle persone che usufruiscono dei servizi del Centro, svolge indagini utili alla valutazione dello stato clinico del paziente, rilasciando i referti direttamente ai medici della Struttura.</w:t>
      </w:r>
    </w:p>
    <w:p w:rsidR="005A6DC9" w:rsidRPr="005A6DC9" w:rsidRDefault="005A6DC9" w:rsidP="005A6DC9">
      <w:pPr>
        <w:spacing w:after="0" w:line="240" w:lineRule="auto"/>
        <w:jc w:val="both"/>
        <w:rPr>
          <w:rFonts w:eastAsia="Times New Roman" w:cs="Times New Roman"/>
        </w:rPr>
      </w:pPr>
    </w:p>
    <w:p w:rsidR="005A6DC9" w:rsidRPr="005A6DC9" w:rsidRDefault="005A6DC9" w:rsidP="005A6DC9">
      <w:pPr>
        <w:keepNext/>
        <w:spacing w:after="120" w:line="240" w:lineRule="auto"/>
        <w:outlineLvl w:val="1"/>
        <w:rPr>
          <w:rFonts w:eastAsia="Times New Roman" w:cs="Times New Roman"/>
          <w:b/>
        </w:rPr>
      </w:pPr>
      <w:r w:rsidRPr="005A6DC9">
        <w:rPr>
          <w:rFonts w:eastAsia="Times New Roman" w:cs="Times New Roman"/>
          <w:b/>
        </w:rPr>
        <w:t xml:space="preserve">HOSPICE </w:t>
      </w:r>
    </w:p>
    <w:p w:rsidR="005A6DC9" w:rsidRPr="005A6DC9" w:rsidRDefault="005A6DC9" w:rsidP="005A6DC9">
      <w:pPr>
        <w:keepNext/>
        <w:spacing w:after="0" w:line="240" w:lineRule="auto"/>
        <w:jc w:val="both"/>
        <w:outlineLvl w:val="1"/>
        <w:rPr>
          <w:rFonts w:eastAsia="Times New Roman" w:cs="Times New Roman"/>
        </w:rPr>
      </w:pPr>
      <w:r w:rsidRPr="005A6DC9">
        <w:rPr>
          <w:rFonts w:eastAsia="Times New Roman" w:cs="Times New Roman"/>
        </w:rPr>
        <w:t>Nato nel 1998 per volontà del professore e avvocato Emmanuele F.M. Emanuele, l’</w:t>
      </w:r>
      <w:proofErr w:type="spellStart"/>
      <w:r w:rsidRPr="005A6DC9">
        <w:rPr>
          <w:rFonts w:eastAsia="Times New Roman" w:cs="Times New Roman"/>
        </w:rPr>
        <w:t>hospice</w:t>
      </w:r>
      <w:proofErr w:type="spellEnd"/>
      <w:r w:rsidRPr="005A6DC9">
        <w:rPr>
          <w:rFonts w:eastAsia="Times New Roman" w:cs="Times New Roman"/>
        </w:rPr>
        <w:t xml:space="preserve"> è un luogo ad alta specializzazione nella cura delle persone con malattie cronico-degenerative inguaribili ed è organizzato in modo da garantire il benessere psicologico e relazionale della persona e dei suoi familiari, il comfort ambientale, la sicurezza nell’utilizzo degli spazi, la tutela della privacy e una facile accessibilità. L’</w:t>
      </w:r>
      <w:proofErr w:type="spellStart"/>
      <w:r w:rsidRPr="005A6DC9">
        <w:rPr>
          <w:rFonts w:eastAsia="Times New Roman" w:cs="Times New Roman"/>
        </w:rPr>
        <w:t>hospice</w:t>
      </w:r>
      <w:proofErr w:type="spellEnd"/>
      <w:r w:rsidRPr="005A6DC9">
        <w:rPr>
          <w:rFonts w:eastAsia="Times New Roman" w:cs="Times New Roman"/>
        </w:rPr>
        <w:t xml:space="preserve">, accreditato con il Sistema Sanitario Nazionale, mette a disposizione trenta camere singole di degenza dotate di: letto regolabile elettronicamente con dispositivo di chiamata e luce individuale, servizi igienici attrezzati, telefono, televisore, aria condizionata, frigobar, guardaroba, poltrona letto per gli ospiti. Al malato e ai suoi familiari è offerta la possibilità di personalizzare la camera con corredi ed oggetti propri. La struttura è dotata di aree comuni, nelle quali ospiti e familiari possono condividere il loro tempo e dove vengono organizzate attività occupazionali; una biblioteca; una palestra per il mantenimento delle capacità residue; un bar-caffetteria; una cappella e uno spazio verde esterno.  Una struttura confortevole nella quale stanze singole e personalizzabili e la disponibilità di spazi dedicati permettono il rispetto della privacy e l’accoglienza delle necessità della persona. Un luogo dove si tutelano i bisogni psicologici di «sicurezza» e di «appartenenza» al </w:t>
      </w:r>
      <w:r w:rsidRPr="005A6DC9">
        <w:rPr>
          <w:rFonts w:eastAsia="Times New Roman" w:cs="Times New Roman"/>
        </w:rPr>
        <w:lastRenderedPageBreak/>
        <w:t>proprio nucleo familiare garantendo una elevata qualità dell’assistenza medico-infermieristica e relazioni umane autentiche, indispensabili per favorire il mantenimento di una dignitosa qualità della vita.</w:t>
      </w:r>
    </w:p>
    <w:p w:rsidR="005A6DC9" w:rsidRPr="005A6DC9" w:rsidRDefault="005A6DC9" w:rsidP="005A6DC9">
      <w:pPr>
        <w:keepNext/>
        <w:spacing w:after="0" w:line="240" w:lineRule="auto"/>
        <w:jc w:val="both"/>
        <w:outlineLvl w:val="1"/>
        <w:rPr>
          <w:rFonts w:eastAsia="Times New Roman" w:cs="Times New Roman"/>
        </w:rPr>
      </w:pPr>
      <w:r w:rsidRPr="005A6DC9">
        <w:rPr>
          <w:rFonts w:eastAsia="Times New Roman" w:cs="Times New Roman"/>
        </w:rPr>
        <w:t xml:space="preserve">Oltre all’assistenza in </w:t>
      </w:r>
      <w:proofErr w:type="spellStart"/>
      <w:r w:rsidRPr="005A6DC9">
        <w:rPr>
          <w:rFonts w:eastAsia="Times New Roman" w:cs="Times New Roman"/>
        </w:rPr>
        <w:t>hospice</w:t>
      </w:r>
      <w:proofErr w:type="spellEnd"/>
      <w:r w:rsidRPr="005A6DC9">
        <w:rPr>
          <w:rFonts w:eastAsia="Times New Roman" w:cs="Times New Roman"/>
        </w:rPr>
        <w:t xml:space="preserve">, il Centro di cure palliative della Fondazione accoglie fino a 120 persone in assistenza domiciliare.  </w:t>
      </w:r>
    </w:p>
    <w:p w:rsidR="005A6DC9" w:rsidRPr="005A6DC9" w:rsidRDefault="005A6DC9" w:rsidP="005A6DC9">
      <w:pPr>
        <w:keepNext/>
        <w:spacing w:after="0" w:line="240" w:lineRule="auto"/>
        <w:jc w:val="both"/>
        <w:outlineLvl w:val="1"/>
        <w:rPr>
          <w:rFonts w:eastAsia="Times New Roman" w:cs="Times New Roman"/>
        </w:rPr>
      </w:pPr>
      <w:r w:rsidRPr="005A6DC9">
        <w:rPr>
          <w:rFonts w:eastAsia="Times New Roman" w:cs="Times New Roman"/>
        </w:rPr>
        <w:t xml:space="preserve">I servizi di assistenza in </w:t>
      </w:r>
      <w:proofErr w:type="spellStart"/>
      <w:r w:rsidRPr="005A6DC9">
        <w:rPr>
          <w:rFonts w:eastAsia="Times New Roman" w:cs="Times New Roman"/>
        </w:rPr>
        <w:t>hospice</w:t>
      </w:r>
      <w:proofErr w:type="spellEnd"/>
      <w:r w:rsidRPr="005A6DC9">
        <w:rPr>
          <w:rFonts w:eastAsia="Times New Roman" w:cs="Times New Roman"/>
        </w:rPr>
        <w:t xml:space="preserve"> e domiciliare non comportano alcun onere per i pazienti.</w:t>
      </w:r>
    </w:p>
    <w:p w:rsidR="005A6DC9" w:rsidRPr="005A6DC9" w:rsidRDefault="005A6DC9" w:rsidP="005A6DC9">
      <w:pPr>
        <w:keepNext/>
        <w:spacing w:after="0" w:line="240" w:lineRule="auto"/>
        <w:jc w:val="both"/>
        <w:outlineLvl w:val="1"/>
        <w:rPr>
          <w:rFonts w:eastAsia="Times New Roman" w:cs="Times New Roman"/>
          <w:b/>
        </w:rPr>
      </w:pPr>
    </w:p>
    <w:p w:rsidR="005A6DC9" w:rsidRPr="005A6DC9" w:rsidRDefault="005A6DC9" w:rsidP="005A6DC9">
      <w:pPr>
        <w:keepNext/>
        <w:spacing w:after="0" w:line="240" w:lineRule="auto"/>
        <w:jc w:val="both"/>
        <w:outlineLvl w:val="1"/>
        <w:rPr>
          <w:rFonts w:eastAsia="Times New Roman" w:cs="Times New Roman"/>
          <w:b/>
        </w:rPr>
      </w:pPr>
      <w:r w:rsidRPr="005A6DC9">
        <w:rPr>
          <w:rFonts w:eastAsia="Times New Roman" w:cs="Times New Roman"/>
          <w:b/>
        </w:rPr>
        <w:t xml:space="preserve">ASSISTENZA DOMICILIARE </w:t>
      </w:r>
    </w:p>
    <w:p w:rsidR="005A6DC9" w:rsidRPr="005A6DC9" w:rsidRDefault="005A6DC9" w:rsidP="005A6DC9">
      <w:pPr>
        <w:keepNext/>
        <w:spacing w:after="0" w:line="240" w:lineRule="auto"/>
        <w:jc w:val="both"/>
        <w:outlineLvl w:val="1"/>
        <w:rPr>
          <w:rFonts w:eastAsia="Times New Roman" w:cs="Times New Roman"/>
          <w:b/>
        </w:rPr>
      </w:pPr>
    </w:p>
    <w:p w:rsidR="005A6DC9" w:rsidRPr="005A6DC9" w:rsidRDefault="005A6DC9" w:rsidP="005A6DC9">
      <w:pPr>
        <w:keepNext/>
        <w:spacing w:after="0" w:line="240" w:lineRule="auto"/>
        <w:jc w:val="both"/>
        <w:outlineLvl w:val="1"/>
        <w:rPr>
          <w:rFonts w:eastAsia="Times New Roman" w:cs="Times New Roman"/>
        </w:rPr>
      </w:pPr>
      <w:r w:rsidRPr="005A6DC9">
        <w:rPr>
          <w:rFonts w:eastAsia="Times New Roman" w:cs="Times New Roman"/>
        </w:rPr>
        <w:t xml:space="preserve">Il servizio di assistenza domiciliare si rivolge a tutti quei pazienti affetti da malattie cronico-degenerative inguaribili che necessitano di cure palliative specialistiche e che possono essere curati a domicilio. La valutazione del </w:t>
      </w:r>
      <w:r w:rsidRPr="005A6DC9">
        <w:rPr>
          <w:rFonts w:eastAsia="Times New Roman" w:cs="Times New Roman"/>
          <w:i/>
        </w:rPr>
        <w:t>setting</w:t>
      </w:r>
      <w:r w:rsidRPr="005A6DC9">
        <w:rPr>
          <w:rFonts w:eastAsia="Times New Roman" w:cs="Times New Roman"/>
        </w:rPr>
        <w:t xml:space="preserve"> adeguato (residenziale o domiciliare) viene effettuata dall’équipe della Struttura sulla base delle indicazioni contenute nel modulo di richiesta di accesso al servizio e delle reali condizioni socio-ambientali della persona.</w:t>
      </w:r>
    </w:p>
    <w:p w:rsidR="005A6DC9" w:rsidRPr="005A6DC9" w:rsidRDefault="005A6DC9" w:rsidP="005A6DC9">
      <w:pPr>
        <w:keepNext/>
        <w:spacing w:after="0" w:line="240" w:lineRule="auto"/>
        <w:jc w:val="both"/>
        <w:outlineLvl w:val="1"/>
        <w:rPr>
          <w:rFonts w:eastAsia="Times New Roman" w:cs="Times New Roman"/>
        </w:rPr>
      </w:pPr>
      <w:r w:rsidRPr="005A6DC9">
        <w:rPr>
          <w:rFonts w:eastAsia="Times New Roman" w:cs="Times New Roman"/>
        </w:rPr>
        <w:t xml:space="preserve">L’assistenza domiciliare prevede la definizione di un Piano Assistenziale Individuale (PAI), redatto sulla base dei bisogni di cura rilevati attraverso la valutazione multidimensionale del paziente effettuata dall’équipe del Centro. La valutazione multidimensionale è un’indagine specialistica condotta attraverso un sistema codificato, il «palliative care», in grado di rilevare e valutare complessivamente il paziente, a livello clinico, sanitario, psicologico e sociale. </w:t>
      </w:r>
    </w:p>
    <w:p w:rsidR="005A6DC9" w:rsidRPr="005A6DC9" w:rsidRDefault="005A6DC9" w:rsidP="005A6DC9">
      <w:pPr>
        <w:keepNext/>
        <w:spacing w:after="0" w:line="240" w:lineRule="auto"/>
        <w:jc w:val="both"/>
        <w:outlineLvl w:val="1"/>
        <w:rPr>
          <w:rFonts w:eastAsia="Times New Roman" w:cs="Times New Roman"/>
        </w:rPr>
      </w:pPr>
      <w:r w:rsidRPr="005A6DC9">
        <w:rPr>
          <w:rFonts w:eastAsia="Times New Roman" w:cs="Times New Roman"/>
        </w:rPr>
        <w:t xml:space="preserve">L’assistenza domiciliare prevede l’intervento delle figure professionali di cui si compone l’équipe specialistica ‒ secondo quanto stabilito e condiviso nel PAI ‒ e garantisce la reperibilità medica costante, 24 ore al giorno per 365 giorni l’anno. Un servizio logistico assicura inoltre la consegna di farmaci, presidi e ausili necessari alle cure del paziente direttamente a domicilio. </w:t>
      </w:r>
    </w:p>
    <w:p w:rsidR="005A6DC9" w:rsidRPr="005A6DC9" w:rsidRDefault="005A6DC9" w:rsidP="005A6DC9">
      <w:pPr>
        <w:spacing w:after="0" w:line="240" w:lineRule="auto"/>
        <w:jc w:val="both"/>
        <w:rPr>
          <w:rFonts w:eastAsia="Times New Roman" w:cs="Times New Roman"/>
        </w:rPr>
      </w:pPr>
    </w:p>
    <w:p w:rsidR="005A6DC9" w:rsidRPr="005A6DC9" w:rsidRDefault="005A6DC9" w:rsidP="005A6DC9">
      <w:pPr>
        <w:spacing w:line="240" w:lineRule="auto"/>
        <w:rPr>
          <w:b/>
        </w:rPr>
      </w:pPr>
      <w:r w:rsidRPr="005A6DC9">
        <w:rPr>
          <w:b/>
        </w:rPr>
        <w:t xml:space="preserve">ÈQUIPE </w:t>
      </w:r>
    </w:p>
    <w:p w:rsidR="005A6DC9" w:rsidRPr="005A6DC9" w:rsidRDefault="005A6DC9" w:rsidP="005A6DC9">
      <w:pPr>
        <w:keepNext/>
        <w:spacing w:after="0" w:line="240" w:lineRule="auto"/>
        <w:jc w:val="both"/>
        <w:outlineLvl w:val="1"/>
        <w:rPr>
          <w:rFonts w:eastAsia="Times New Roman" w:cs="Times New Roman"/>
        </w:rPr>
      </w:pPr>
      <w:r w:rsidRPr="005A6DC9">
        <w:rPr>
          <w:rFonts w:eastAsia="Times New Roman" w:cs="Times New Roman"/>
        </w:rPr>
        <w:t xml:space="preserve">Grazie al lavoro coordinato e integrato di équipe multidisciplinari ‒ formate da medico palliativista, psicologo, infermiere, fisioterapista, operatore socio-sanitario (OSS), assistente sociale, assistente spirituale, volontario ‒ e alla possibilità di modulare l’intervento assistenziale secondo le reali necessità dell’assistito e del suo nucleo familiare, il Centro di cure palliative è in grado di effettuare una presa in carico «globale» del paziente attraverso il controllo dei sintomi fisici e </w:t>
      </w:r>
      <w:proofErr w:type="spellStart"/>
      <w:r w:rsidRPr="005A6DC9">
        <w:rPr>
          <w:rFonts w:eastAsia="Times New Roman" w:cs="Times New Roman"/>
        </w:rPr>
        <w:t>psico</w:t>
      </w:r>
      <w:proofErr w:type="spellEnd"/>
      <w:r w:rsidRPr="005A6DC9">
        <w:rPr>
          <w:rFonts w:eastAsia="Times New Roman" w:cs="Times New Roman"/>
        </w:rPr>
        <w:t xml:space="preserve">-emozionali, il sostegno psicologico del malato e della sua famiglia, l’umanizzazione dell’impatto terapeutico. Nell’assistenza in </w:t>
      </w:r>
      <w:proofErr w:type="spellStart"/>
      <w:r w:rsidRPr="005A6DC9">
        <w:rPr>
          <w:rFonts w:eastAsia="Times New Roman" w:cs="Times New Roman"/>
        </w:rPr>
        <w:t>hospice</w:t>
      </w:r>
      <w:proofErr w:type="spellEnd"/>
      <w:r w:rsidRPr="005A6DC9">
        <w:rPr>
          <w:rFonts w:eastAsia="Times New Roman" w:cs="Times New Roman"/>
        </w:rPr>
        <w:t xml:space="preserve"> e a domicilio, l’équipe utilizza la cartella clinica elettronica, che permette di condividere il piano di cura, verificando in tempo reale la qualità e l’efficacia dell’assistenza.</w:t>
      </w:r>
    </w:p>
    <w:p w:rsidR="005A6DC9" w:rsidRPr="005A6DC9" w:rsidRDefault="005A6DC9" w:rsidP="005A6DC9">
      <w:pPr>
        <w:spacing w:after="0" w:line="240" w:lineRule="auto"/>
        <w:jc w:val="both"/>
        <w:rPr>
          <w:rFonts w:eastAsia="Times New Roman" w:cs="Times New Roman"/>
          <w:b/>
        </w:rPr>
      </w:pPr>
    </w:p>
    <w:p w:rsidR="005A6DC9" w:rsidRPr="005A6DC9" w:rsidRDefault="005A6DC9" w:rsidP="005A6DC9">
      <w:pPr>
        <w:spacing w:after="0" w:line="240" w:lineRule="auto"/>
        <w:jc w:val="both"/>
        <w:rPr>
          <w:rFonts w:eastAsia="Times New Roman" w:cs="Times New Roman"/>
          <w:b/>
        </w:rPr>
      </w:pPr>
      <w:r w:rsidRPr="005A6DC9">
        <w:rPr>
          <w:rFonts w:eastAsia="Times New Roman" w:cs="Times New Roman"/>
          <w:b/>
        </w:rPr>
        <w:t xml:space="preserve">Fondazione Sanità e Ricerca </w:t>
      </w:r>
    </w:p>
    <w:p w:rsidR="005A6DC9" w:rsidRPr="005A6DC9" w:rsidRDefault="005A6DC9" w:rsidP="005A6DC9">
      <w:pPr>
        <w:spacing w:after="0" w:line="240" w:lineRule="auto"/>
        <w:jc w:val="both"/>
        <w:rPr>
          <w:rFonts w:eastAsia="Times New Roman" w:cs="Times New Roman"/>
          <w:b/>
        </w:rPr>
      </w:pPr>
      <w:r w:rsidRPr="005A6DC9">
        <w:rPr>
          <w:rFonts w:eastAsia="Times New Roman" w:cs="Times New Roman"/>
          <w:b/>
        </w:rPr>
        <w:t>Centro di cure palliative</w:t>
      </w:r>
    </w:p>
    <w:p w:rsidR="005A6DC9" w:rsidRPr="005A6DC9" w:rsidRDefault="005A6DC9" w:rsidP="005A6DC9">
      <w:pPr>
        <w:spacing w:after="0" w:line="240" w:lineRule="auto"/>
        <w:jc w:val="both"/>
        <w:rPr>
          <w:rFonts w:eastAsia="Times New Roman" w:cs="Times New Roman"/>
        </w:rPr>
      </w:pPr>
    </w:p>
    <w:p w:rsidR="005A6DC9" w:rsidRPr="005A6DC9" w:rsidRDefault="005A6DC9" w:rsidP="005A6DC9">
      <w:pPr>
        <w:spacing w:after="0" w:line="240" w:lineRule="auto"/>
        <w:jc w:val="both"/>
        <w:rPr>
          <w:rFonts w:eastAsia="Times New Roman" w:cs="Times New Roman"/>
        </w:rPr>
      </w:pPr>
      <w:r w:rsidRPr="005A6DC9">
        <w:rPr>
          <w:rFonts w:eastAsia="Times New Roman" w:cs="Times New Roman"/>
        </w:rPr>
        <w:t>DIRETTORE SANITARIO</w:t>
      </w:r>
    </w:p>
    <w:p w:rsidR="005A6DC9" w:rsidRPr="005A6DC9" w:rsidRDefault="005A6DC9" w:rsidP="005A6DC9">
      <w:pPr>
        <w:spacing w:after="0" w:line="240" w:lineRule="auto"/>
        <w:jc w:val="both"/>
        <w:rPr>
          <w:rFonts w:eastAsia="Times New Roman" w:cs="Times New Roman"/>
          <w:b/>
        </w:rPr>
      </w:pPr>
      <w:r w:rsidRPr="005A6DC9">
        <w:rPr>
          <w:rFonts w:eastAsia="Times New Roman" w:cs="Times New Roman"/>
          <w:b/>
        </w:rPr>
        <w:t xml:space="preserve">Italo </w:t>
      </w:r>
      <w:proofErr w:type="spellStart"/>
      <w:r w:rsidRPr="005A6DC9">
        <w:rPr>
          <w:rFonts w:eastAsia="Times New Roman" w:cs="Times New Roman"/>
          <w:b/>
        </w:rPr>
        <w:t>Penco</w:t>
      </w:r>
      <w:proofErr w:type="spellEnd"/>
    </w:p>
    <w:p w:rsidR="005A6DC9" w:rsidRPr="005A6DC9" w:rsidRDefault="005A6DC9" w:rsidP="005A6DC9">
      <w:pPr>
        <w:spacing w:after="0" w:line="240" w:lineRule="auto"/>
        <w:jc w:val="both"/>
        <w:rPr>
          <w:rFonts w:eastAsia="Times New Roman" w:cs="Times New Roman"/>
        </w:rPr>
      </w:pPr>
    </w:p>
    <w:p w:rsidR="005A6DC9" w:rsidRPr="005A6DC9" w:rsidRDefault="005A6DC9" w:rsidP="005A6DC9">
      <w:pPr>
        <w:spacing w:after="0" w:line="240" w:lineRule="auto"/>
        <w:jc w:val="both"/>
        <w:rPr>
          <w:rFonts w:eastAsia="Times New Roman" w:cs="Times New Roman"/>
          <w:caps/>
        </w:rPr>
      </w:pPr>
      <w:r w:rsidRPr="005A6DC9">
        <w:rPr>
          <w:rFonts w:eastAsia="Times New Roman" w:cs="Times New Roman"/>
          <w:caps/>
        </w:rPr>
        <w:t>Responsabile UnitÀ operativa Cure Palliative</w:t>
      </w:r>
    </w:p>
    <w:p w:rsidR="005A6DC9" w:rsidRPr="005A6DC9" w:rsidRDefault="005A6DC9" w:rsidP="005A6DC9">
      <w:pPr>
        <w:spacing w:after="0" w:line="240" w:lineRule="auto"/>
        <w:jc w:val="both"/>
        <w:rPr>
          <w:rFonts w:eastAsia="Times New Roman" w:cs="Times New Roman"/>
          <w:b/>
        </w:rPr>
      </w:pPr>
      <w:r w:rsidRPr="005A6DC9">
        <w:rPr>
          <w:rFonts w:eastAsia="Times New Roman" w:cs="Times New Roman"/>
          <w:b/>
        </w:rPr>
        <w:t xml:space="preserve">Patrizia </w:t>
      </w:r>
      <w:proofErr w:type="spellStart"/>
      <w:r w:rsidRPr="005A6DC9">
        <w:rPr>
          <w:rFonts w:eastAsia="Times New Roman" w:cs="Times New Roman"/>
          <w:b/>
        </w:rPr>
        <w:t>Ginobbi</w:t>
      </w:r>
      <w:proofErr w:type="spellEnd"/>
    </w:p>
    <w:p w:rsidR="005A6DC9" w:rsidRPr="005A6DC9" w:rsidRDefault="005A6DC9" w:rsidP="005A6DC9">
      <w:pPr>
        <w:spacing w:after="0" w:line="240" w:lineRule="auto"/>
        <w:jc w:val="both"/>
        <w:rPr>
          <w:rFonts w:eastAsia="Times New Roman" w:cs="Times New Roman"/>
        </w:rPr>
      </w:pPr>
    </w:p>
    <w:p w:rsidR="005A6DC9" w:rsidRPr="005A6DC9" w:rsidRDefault="005A6DC9" w:rsidP="005A6DC9">
      <w:pPr>
        <w:spacing w:after="0" w:line="240" w:lineRule="auto"/>
        <w:jc w:val="both"/>
        <w:rPr>
          <w:rFonts w:eastAsia="Times New Roman" w:cs="Times New Roman"/>
          <w:caps/>
        </w:rPr>
      </w:pPr>
      <w:r w:rsidRPr="005A6DC9">
        <w:rPr>
          <w:rFonts w:eastAsia="Times New Roman" w:cs="Times New Roman"/>
          <w:caps/>
        </w:rPr>
        <w:t>Responsabile ambulatorio di terapia del dolore e cure palliative</w:t>
      </w:r>
    </w:p>
    <w:p w:rsidR="005A6DC9" w:rsidRPr="005A6DC9" w:rsidRDefault="005A6DC9" w:rsidP="005A6DC9">
      <w:pPr>
        <w:spacing w:after="0" w:line="240" w:lineRule="auto"/>
        <w:jc w:val="both"/>
        <w:rPr>
          <w:rFonts w:eastAsia="Times New Roman" w:cs="Times New Roman"/>
          <w:b/>
        </w:rPr>
      </w:pPr>
      <w:r w:rsidRPr="005A6DC9">
        <w:rPr>
          <w:rFonts w:eastAsia="Times New Roman" w:cs="Times New Roman"/>
          <w:b/>
        </w:rPr>
        <w:t>Walter Tirelli</w:t>
      </w:r>
    </w:p>
    <w:p w:rsidR="005A6DC9" w:rsidRPr="005A6DC9" w:rsidRDefault="005A6DC9" w:rsidP="005A6DC9">
      <w:pPr>
        <w:spacing w:after="0" w:line="240" w:lineRule="auto"/>
        <w:jc w:val="both"/>
        <w:rPr>
          <w:rFonts w:eastAsia="Times New Roman" w:cs="Times New Roman"/>
        </w:rPr>
      </w:pPr>
    </w:p>
    <w:p w:rsidR="005A6DC9" w:rsidRPr="005A6DC9" w:rsidRDefault="005A6DC9" w:rsidP="005A6DC9">
      <w:pPr>
        <w:spacing w:after="0" w:line="240" w:lineRule="auto"/>
        <w:jc w:val="both"/>
        <w:rPr>
          <w:rFonts w:eastAsia="Times New Roman" w:cs="Times New Roman"/>
          <w:caps/>
        </w:rPr>
      </w:pPr>
      <w:r w:rsidRPr="005A6DC9">
        <w:rPr>
          <w:rFonts w:eastAsia="Times New Roman" w:cs="Times New Roman"/>
          <w:caps/>
        </w:rPr>
        <w:t>Responsabile servizio psicologia</w:t>
      </w:r>
    </w:p>
    <w:p w:rsidR="005A6DC9" w:rsidRPr="005A6DC9" w:rsidRDefault="005A6DC9" w:rsidP="005A6DC9">
      <w:pPr>
        <w:spacing w:after="0" w:line="240" w:lineRule="auto"/>
        <w:jc w:val="both"/>
        <w:rPr>
          <w:rFonts w:eastAsia="Times New Roman" w:cs="Times New Roman"/>
          <w:b/>
        </w:rPr>
      </w:pPr>
      <w:r w:rsidRPr="005A6DC9">
        <w:rPr>
          <w:rFonts w:eastAsia="Times New Roman" w:cs="Times New Roman"/>
          <w:b/>
        </w:rPr>
        <w:t>Luigi Lombardo</w:t>
      </w:r>
    </w:p>
    <w:p w:rsidR="005A6DC9" w:rsidRPr="005A6DC9" w:rsidRDefault="005A6DC9" w:rsidP="005A6DC9">
      <w:pPr>
        <w:spacing w:after="0" w:line="240" w:lineRule="auto"/>
        <w:jc w:val="both"/>
        <w:rPr>
          <w:rFonts w:eastAsia="Times New Roman" w:cs="Times New Roman"/>
        </w:rPr>
      </w:pPr>
    </w:p>
    <w:p w:rsidR="005A6DC9" w:rsidRPr="005A6DC9" w:rsidRDefault="005A6DC9" w:rsidP="005A6DC9">
      <w:pPr>
        <w:spacing w:after="0" w:line="240" w:lineRule="auto"/>
        <w:jc w:val="both"/>
        <w:rPr>
          <w:rFonts w:eastAsia="Times New Roman" w:cs="Times New Roman"/>
          <w:caps/>
        </w:rPr>
      </w:pPr>
      <w:r w:rsidRPr="005A6DC9">
        <w:rPr>
          <w:rFonts w:eastAsia="Times New Roman" w:cs="Times New Roman"/>
          <w:caps/>
        </w:rPr>
        <w:lastRenderedPageBreak/>
        <w:t>Medico di reparto</w:t>
      </w:r>
    </w:p>
    <w:p w:rsidR="005A6DC9" w:rsidRPr="005A6DC9" w:rsidRDefault="005A6DC9" w:rsidP="005A6DC9">
      <w:pPr>
        <w:spacing w:after="0" w:line="240" w:lineRule="auto"/>
        <w:jc w:val="both"/>
        <w:rPr>
          <w:rFonts w:eastAsia="Times New Roman" w:cs="Times New Roman"/>
          <w:b/>
        </w:rPr>
      </w:pPr>
      <w:r w:rsidRPr="005A6DC9">
        <w:rPr>
          <w:rFonts w:eastAsia="Times New Roman" w:cs="Times New Roman"/>
          <w:b/>
        </w:rPr>
        <w:t>Daniela Galeano</w:t>
      </w:r>
    </w:p>
    <w:p w:rsidR="005A6DC9" w:rsidRPr="005A6DC9" w:rsidRDefault="005A6DC9" w:rsidP="005A6DC9">
      <w:pPr>
        <w:spacing w:after="0" w:line="240" w:lineRule="auto"/>
        <w:jc w:val="both"/>
        <w:rPr>
          <w:rFonts w:eastAsia="Times New Roman" w:cs="Times New Roman"/>
          <w:b/>
        </w:rPr>
      </w:pPr>
      <w:r w:rsidRPr="005A6DC9">
        <w:rPr>
          <w:rFonts w:eastAsia="Times New Roman" w:cs="Times New Roman"/>
          <w:b/>
        </w:rPr>
        <w:t>Lucia Santuari</w:t>
      </w:r>
    </w:p>
    <w:p w:rsidR="005A6DC9" w:rsidRPr="005A6DC9" w:rsidRDefault="005A6DC9" w:rsidP="005A6DC9">
      <w:pPr>
        <w:spacing w:after="0" w:line="240" w:lineRule="auto"/>
        <w:jc w:val="both"/>
        <w:rPr>
          <w:rFonts w:eastAsia="Times New Roman" w:cs="Times New Roman"/>
        </w:rPr>
      </w:pPr>
    </w:p>
    <w:p w:rsidR="005A6DC9" w:rsidRPr="005A6DC9" w:rsidRDefault="005A6DC9" w:rsidP="005A6DC9">
      <w:pPr>
        <w:spacing w:after="0" w:line="240" w:lineRule="auto"/>
        <w:jc w:val="both"/>
        <w:rPr>
          <w:rFonts w:eastAsia="Times New Roman" w:cs="Times New Roman"/>
          <w:caps/>
        </w:rPr>
      </w:pPr>
      <w:r w:rsidRPr="005A6DC9">
        <w:rPr>
          <w:rFonts w:eastAsia="Times New Roman" w:cs="Times New Roman"/>
          <w:caps/>
        </w:rPr>
        <w:t>Coordinatrice servizio infermieristico e fisioterapico</w:t>
      </w:r>
    </w:p>
    <w:p w:rsidR="005A6DC9" w:rsidRPr="005A6DC9" w:rsidRDefault="005A6DC9" w:rsidP="005A6DC9">
      <w:pPr>
        <w:spacing w:after="0" w:line="240" w:lineRule="auto"/>
        <w:jc w:val="both"/>
        <w:rPr>
          <w:rFonts w:eastAsia="Times New Roman" w:cs="Times New Roman"/>
          <w:b/>
        </w:rPr>
      </w:pPr>
      <w:r w:rsidRPr="005A6DC9">
        <w:rPr>
          <w:rFonts w:eastAsia="Times New Roman" w:cs="Times New Roman"/>
          <w:b/>
        </w:rPr>
        <w:t xml:space="preserve">Diana </w:t>
      </w:r>
      <w:proofErr w:type="spellStart"/>
      <w:r w:rsidRPr="005A6DC9">
        <w:rPr>
          <w:rFonts w:eastAsia="Times New Roman" w:cs="Times New Roman"/>
          <w:b/>
        </w:rPr>
        <w:t>Chumpitaz</w:t>
      </w:r>
      <w:proofErr w:type="spellEnd"/>
    </w:p>
    <w:p w:rsidR="005A6DC9" w:rsidRPr="005A6DC9" w:rsidRDefault="005A6DC9" w:rsidP="005A6DC9">
      <w:pPr>
        <w:spacing w:after="0" w:line="240" w:lineRule="auto"/>
        <w:jc w:val="both"/>
        <w:rPr>
          <w:rFonts w:eastAsia="Times New Roman" w:cs="Times New Roman"/>
          <w:b/>
        </w:rPr>
      </w:pPr>
    </w:p>
    <w:p w:rsidR="005A6DC9" w:rsidRPr="005A6DC9" w:rsidRDefault="005A6DC9" w:rsidP="005A6DC9">
      <w:pPr>
        <w:spacing w:after="0" w:line="240" w:lineRule="auto"/>
        <w:jc w:val="both"/>
        <w:rPr>
          <w:rFonts w:eastAsia="Times New Roman" w:cs="Times New Roman"/>
          <w:caps/>
        </w:rPr>
      </w:pPr>
      <w:r w:rsidRPr="005A6DC9">
        <w:rPr>
          <w:rFonts w:eastAsia="Times New Roman" w:cs="Times New Roman"/>
          <w:caps/>
        </w:rPr>
        <w:t>Caposala e infermiere casemanager</w:t>
      </w:r>
    </w:p>
    <w:p w:rsidR="005A6DC9" w:rsidRPr="005A6DC9" w:rsidRDefault="005A6DC9" w:rsidP="005A6DC9">
      <w:pPr>
        <w:spacing w:after="0" w:line="240" w:lineRule="auto"/>
        <w:jc w:val="both"/>
        <w:rPr>
          <w:rFonts w:eastAsia="Times New Roman" w:cs="Times New Roman"/>
          <w:b/>
        </w:rPr>
      </w:pPr>
      <w:r w:rsidRPr="005A6DC9">
        <w:rPr>
          <w:rFonts w:eastAsia="Times New Roman" w:cs="Times New Roman"/>
          <w:b/>
        </w:rPr>
        <w:t>Mihaela Ursu</w:t>
      </w:r>
    </w:p>
    <w:p w:rsidR="005A6DC9" w:rsidRPr="005A6DC9" w:rsidRDefault="005A6DC9" w:rsidP="005A6DC9">
      <w:pPr>
        <w:spacing w:after="0" w:line="240" w:lineRule="auto"/>
        <w:jc w:val="both"/>
        <w:rPr>
          <w:rFonts w:eastAsia="Times New Roman" w:cs="Times New Roman"/>
          <w:b/>
        </w:rPr>
      </w:pPr>
      <w:r w:rsidRPr="005A6DC9">
        <w:rPr>
          <w:rFonts w:eastAsia="Times New Roman" w:cs="Times New Roman"/>
          <w:b/>
        </w:rPr>
        <w:t xml:space="preserve">Daniela </w:t>
      </w:r>
      <w:proofErr w:type="spellStart"/>
      <w:r w:rsidRPr="005A6DC9">
        <w:rPr>
          <w:rFonts w:eastAsia="Times New Roman" w:cs="Times New Roman"/>
          <w:b/>
        </w:rPr>
        <w:t>Zbirciog</w:t>
      </w:r>
      <w:proofErr w:type="spellEnd"/>
    </w:p>
    <w:p w:rsidR="005A6DC9" w:rsidRPr="005A6DC9" w:rsidRDefault="005A6DC9" w:rsidP="005A6DC9">
      <w:pPr>
        <w:spacing w:after="0" w:line="240" w:lineRule="auto"/>
        <w:jc w:val="both"/>
        <w:rPr>
          <w:rFonts w:eastAsia="Times New Roman" w:cs="Times New Roman"/>
        </w:rPr>
      </w:pPr>
    </w:p>
    <w:p w:rsidR="005A6DC9" w:rsidRPr="005A6DC9" w:rsidRDefault="005A6DC9" w:rsidP="005A6DC9">
      <w:pPr>
        <w:spacing w:after="0" w:line="240" w:lineRule="auto"/>
        <w:jc w:val="both"/>
        <w:rPr>
          <w:rFonts w:eastAsia="Times New Roman" w:cs="Times New Roman"/>
          <w:caps/>
        </w:rPr>
      </w:pPr>
      <w:r w:rsidRPr="005A6DC9">
        <w:rPr>
          <w:rFonts w:eastAsia="Times New Roman" w:cs="Times New Roman"/>
          <w:caps/>
        </w:rPr>
        <w:t>Infermiere casemanager</w:t>
      </w:r>
    </w:p>
    <w:p w:rsidR="005A6DC9" w:rsidRPr="005A6DC9" w:rsidRDefault="005A6DC9" w:rsidP="005A6DC9">
      <w:pPr>
        <w:spacing w:after="0" w:line="240" w:lineRule="auto"/>
        <w:jc w:val="both"/>
        <w:rPr>
          <w:rFonts w:eastAsia="Times New Roman" w:cs="Times New Roman"/>
          <w:b/>
        </w:rPr>
      </w:pPr>
      <w:r w:rsidRPr="005A6DC9">
        <w:rPr>
          <w:rFonts w:eastAsia="Times New Roman" w:cs="Times New Roman"/>
          <w:b/>
        </w:rPr>
        <w:t xml:space="preserve">Antonio Di Marco </w:t>
      </w:r>
    </w:p>
    <w:p w:rsidR="005A6DC9" w:rsidRPr="005A6DC9" w:rsidRDefault="005A6DC9" w:rsidP="005A6DC9">
      <w:pPr>
        <w:spacing w:after="0" w:line="240" w:lineRule="auto"/>
        <w:jc w:val="both"/>
        <w:rPr>
          <w:rFonts w:eastAsia="Times New Roman" w:cs="Times New Roman"/>
          <w:b/>
        </w:rPr>
      </w:pPr>
      <w:r w:rsidRPr="005A6DC9">
        <w:rPr>
          <w:rFonts w:eastAsia="Times New Roman" w:cs="Times New Roman"/>
          <w:b/>
        </w:rPr>
        <w:t xml:space="preserve">Georgiana </w:t>
      </w:r>
      <w:proofErr w:type="spellStart"/>
      <w:r w:rsidRPr="005A6DC9">
        <w:rPr>
          <w:rFonts w:eastAsia="Times New Roman" w:cs="Times New Roman"/>
          <w:b/>
        </w:rPr>
        <w:t>Dovleac</w:t>
      </w:r>
      <w:proofErr w:type="spellEnd"/>
    </w:p>
    <w:p w:rsidR="005A6DC9" w:rsidRPr="005A6DC9" w:rsidRDefault="005A6DC9" w:rsidP="005A6DC9">
      <w:pPr>
        <w:spacing w:after="0" w:line="240" w:lineRule="auto"/>
        <w:jc w:val="both"/>
        <w:rPr>
          <w:rFonts w:eastAsia="Times New Roman" w:cs="Times New Roman"/>
          <w:b/>
        </w:rPr>
      </w:pPr>
      <w:r w:rsidRPr="005A6DC9">
        <w:rPr>
          <w:rFonts w:eastAsia="Times New Roman" w:cs="Times New Roman"/>
          <w:b/>
        </w:rPr>
        <w:t xml:space="preserve">Sonia </w:t>
      </w:r>
      <w:proofErr w:type="spellStart"/>
      <w:r w:rsidRPr="005A6DC9">
        <w:rPr>
          <w:rFonts w:eastAsia="Times New Roman" w:cs="Times New Roman"/>
          <w:b/>
        </w:rPr>
        <w:t>Mannarelli</w:t>
      </w:r>
      <w:proofErr w:type="spellEnd"/>
    </w:p>
    <w:p w:rsidR="005A6DC9" w:rsidRPr="005A6DC9" w:rsidRDefault="005A6DC9" w:rsidP="005A6DC9">
      <w:pPr>
        <w:spacing w:after="0" w:line="240" w:lineRule="auto"/>
        <w:jc w:val="both"/>
        <w:rPr>
          <w:rFonts w:eastAsia="Times New Roman" w:cs="Times New Roman"/>
        </w:rPr>
      </w:pPr>
    </w:p>
    <w:p w:rsidR="005A6DC9" w:rsidRPr="005A6DC9" w:rsidRDefault="005A6DC9" w:rsidP="005A6DC9">
      <w:pPr>
        <w:spacing w:after="0" w:line="240" w:lineRule="auto"/>
        <w:jc w:val="both"/>
        <w:rPr>
          <w:rFonts w:eastAsia="Times New Roman" w:cs="Times New Roman"/>
          <w:caps/>
        </w:rPr>
      </w:pPr>
      <w:r w:rsidRPr="005A6DC9">
        <w:rPr>
          <w:rFonts w:eastAsia="Times New Roman" w:cs="Times New Roman"/>
          <w:caps/>
        </w:rPr>
        <w:t xml:space="preserve">Terapia occupazionale </w:t>
      </w:r>
    </w:p>
    <w:p w:rsidR="005A6DC9" w:rsidRPr="005A6DC9" w:rsidRDefault="005A6DC9" w:rsidP="005A6DC9">
      <w:pPr>
        <w:spacing w:after="0" w:line="240" w:lineRule="auto"/>
        <w:jc w:val="both"/>
        <w:rPr>
          <w:rFonts w:eastAsia="Times New Roman" w:cs="Times New Roman"/>
          <w:b/>
        </w:rPr>
      </w:pPr>
      <w:proofErr w:type="spellStart"/>
      <w:r w:rsidRPr="005A6DC9">
        <w:rPr>
          <w:rFonts w:eastAsia="Times New Roman" w:cs="Times New Roman"/>
          <w:b/>
        </w:rPr>
        <w:t>Sieva</w:t>
      </w:r>
      <w:proofErr w:type="spellEnd"/>
      <w:r w:rsidRPr="005A6DC9">
        <w:rPr>
          <w:rFonts w:eastAsia="Times New Roman" w:cs="Times New Roman"/>
          <w:b/>
        </w:rPr>
        <w:t xml:space="preserve"> Durante</w:t>
      </w:r>
    </w:p>
    <w:p w:rsidR="0047767F" w:rsidRPr="005A6DC9" w:rsidRDefault="0047767F" w:rsidP="005A6DC9">
      <w:pPr>
        <w:spacing w:line="240" w:lineRule="auto"/>
      </w:pPr>
    </w:p>
    <w:p w:rsidR="0047767F" w:rsidRPr="005A6DC9" w:rsidRDefault="0047767F" w:rsidP="005A6DC9">
      <w:pPr>
        <w:spacing w:line="240" w:lineRule="auto"/>
      </w:pPr>
    </w:p>
    <w:p w:rsidR="0047767F" w:rsidRPr="005A6DC9" w:rsidRDefault="0047767F" w:rsidP="005A6DC9">
      <w:pPr>
        <w:spacing w:line="240" w:lineRule="auto"/>
      </w:pPr>
    </w:p>
    <w:p w:rsidR="0047767F" w:rsidRPr="005A6DC9" w:rsidRDefault="0047767F" w:rsidP="005A6DC9">
      <w:pPr>
        <w:spacing w:line="240" w:lineRule="auto"/>
      </w:pPr>
    </w:p>
    <w:p w:rsidR="0047767F" w:rsidRPr="005A6DC9" w:rsidRDefault="0047767F" w:rsidP="005A6DC9">
      <w:pPr>
        <w:spacing w:line="240" w:lineRule="auto"/>
      </w:pPr>
    </w:p>
    <w:p w:rsidR="0047767F" w:rsidRPr="005A6DC9" w:rsidRDefault="0047767F" w:rsidP="005A6DC9">
      <w:pPr>
        <w:spacing w:line="240" w:lineRule="auto"/>
      </w:pPr>
    </w:p>
    <w:p w:rsidR="0047767F" w:rsidRPr="005A6DC9" w:rsidRDefault="0047767F" w:rsidP="005A6DC9">
      <w:pPr>
        <w:spacing w:line="240" w:lineRule="auto"/>
      </w:pPr>
    </w:p>
    <w:p w:rsidR="0047767F" w:rsidRPr="005A6DC9" w:rsidRDefault="0047767F" w:rsidP="005A6DC9">
      <w:pPr>
        <w:spacing w:line="240" w:lineRule="auto"/>
      </w:pPr>
    </w:p>
    <w:p w:rsidR="0047767F" w:rsidRPr="005A6DC9" w:rsidRDefault="0047767F" w:rsidP="005A6DC9">
      <w:pPr>
        <w:spacing w:line="240" w:lineRule="auto"/>
      </w:pPr>
    </w:p>
    <w:p w:rsidR="0047767F" w:rsidRPr="005A6DC9" w:rsidRDefault="0047767F" w:rsidP="005A6DC9">
      <w:pPr>
        <w:spacing w:line="240" w:lineRule="auto"/>
      </w:pPr>
    </w:p>
    <w:p w:rsidR="0047767F" w:rsidRPr="005A6DC9" w:rsidRDefault="0047767F" w:rsidP="005A6DC9">
      <w:pPr>
        <w:spacing w:line="240" w:lineRule="auto"/>
      </w:pPr>
    </w:p>
    <w:p w:rsidR="0047767F" w:rsidRPr="005A6DC9" w:rsidRDefault="0047767F" w:rsidP="005A6DC9">
      <w:pPr>
        <w:spacing w:line="240" w:lineRule="auto"/>
      </w:pPr>
    </w:p>
    <w:p w:rsidR="0047767F" w:rsidRPr="005A6DC9" w:rsidRDefault="0047767F" w:rsidP="005A6DC9">
      <w:pPr>
        <w:spacing w:line="240" w:lineRule="auto"/>
      </w:pPr>
    </w:p>
    <w:p w:rsidR="0047767F" w:rsidRPr="005A6DC9" w:rsidRDefault="0047767F" w:rsidP="005A6DC9">
      <w:pPr>
        <w:spacing w:line="240" w:lineRule="auto"/>
      </w:pPr>
    </w:p>
    <w:p w:rsidR="0047767F" w:rsidRPr="005A6DC9" w:rsidRDefault="0047767F" w:rsidP="005A6DC9">
      <w:pPr>
        <w:spacing w:line="240" w:lineRule="auto"/>
      </w:pPr>
    </w:p>
    <w:p w:rsidR="0047767F" w:rsidRPr="005A6DC9" w:rsidRDefault="0047767F" w:rsidP="005A6DC9">
      <w:pPr>
        <w:spacing w:line="240" w:lineRule="auto"/>
      </w:pPr>
    </w:p>
    <w:p w:rsidR="0047767F" w:rsidRPr="005A6DC9" w:rsidRDefault="0047767F" w:rsidP="005A6DC9">
      <w:pPr>
        <w:spacing w:line="240" w:lineRule="auto"/>
      </w:pPr>
    </w:p>
    <w:p w:rsidR="0047767F" w:rsidRPr="005A6DC9" w:rsidRDefault="0047767F" w:rsidP="005A6DC9">
      <w:pPr>
        <w:spacing w:line="240" w:lineRule="auto"/>
      </w:pPr>
    </w:p>
    <w:sectPr w:rsidR="0047767F" w:rsidRPr="005A6DC9" w:rsidSect="0047767F">
      <w:headerReference w:type="default" r:id="rId6"/>
      <w:footerReference w:type="default" r:id="rId7"/>
      <w:headerReference w:type="first" r:id="rId8"/>
      <w:pgSz w:w="11906" w:h="16838"/>
      <w:pgMar w:top="1843" w:right="1134" w:bottom="1134" w:left="1134" w:header="22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421B" w:rsidRDefault="0012421B" w:rsidP="0047767F">
      <w:pPr>
        <w:spacing w:after="0" w:line="240" w:lineRule="auto"/>
      </w:pPr>
      <w:r>
        <w:separator/>
      </w:r>
    </w:p>
  </w:endnote>
  <w:endnote w:type="continuationSeparator" w:id="0">
    <w:p w:rsidR="0012421B" w:rsidRDefault="0012421B" w:rsidP="00477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67F" w:rsidRDefault="0047767F">
    <w:pPr>
      <w:pStyle w:val="Pidipagina"/>
    </w:pPr>
  </w:p>
  <w:p w:rsidR="0047767F" w:rsidRDefault="0047767F">
    <w:pPr>
      <w:pStyle w:val="Pidipagina"/>
    </w:pPr>
  </w:p>
  <w:p w:rsidR="0047767F" w:rsidRDefault="0047767F">
    <w:pPr>
      <w:pStyle w:val="Pidipagina"/>
    </w:pPr>
  </w:p>
  <w:p w:rsidR="0047767F" w:rsidRDefault="0047767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421B" w:rsidRDefault="0012421B" w:rsidP="0047767F">
      <w:pPr>
        <w:spacing w:after="0" w:line="240" w:lineRule="auto"/>
      </w:pPr>
      <w:r>
        <w:separator/>
      </w:r>
    </w:p>
  </w:footnote>
  <w:footnote w:type="continuationSeparator" w:id="0">
    <w:p w:rsidR="0012421B" w:rsidRDefault="0012421B" w:rsidP="00477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67F" w:rsidRDefault="0047767F">
    <w:pPr>
      <w:pStyle w:val="Intestazione"/>
    </w:pPr>
    <w:r>
      <w:rPr>
        <w:noProof/>
        <w:lang w:eastAsia="it-IT"/>
      </w:rPr>
      <w:drawing>
        <wp:anchor distT="0" distB="0" distL="114300" distR="114300" simplePos="0" relativeHeight="251664384" behindDoc="0" locked="1" layoutInCell="1" allowOverlap="1" wp14:anchorId="6A82AF2B" wp14:editId="3286E1E8">
          <wp:simplePos x="0" y="0"/>
          <wp:positionH relativeFrom="column">
            <wp:posOffset>-180340</wp:posOffset>
          </wp:positionH>
          <wp:positionV relativeFrom="page">
            <wp:posOffset>431800</wp:posOffset>
          </wp:positionV>
          <wp:extent cx="1087200" cy="504000"/>
          <wp:effectExtent l="0" t="0" r="0" b="0"/>
          <wp:wrapNone/>
          <wp:docPr id="48" name="Immagine 48" descr="FSR_esec_vert_digi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R_esec_vert_digi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7200" cy="504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67F" w:rsidRDefault="0047767F">
    <w:pPr>
      <w:pStyle w:val="Intestazione"/>
    </w:pPr>
    <w:r>
      <w:rPr>
        <w:noProof/>
        <w:lang w:eastAsia="it-IT"/>
      </w:rPr>
      <w:drawing>
        <wp:anchor distT="0" distB="0" distL="114300" distR="114300" simplePos="0" relativeHeight="251658240" behindDoc="0" locked="1" layoutInCell="1" allowOverlap="1">
          <wp:simplePos x="0" y="0"/>
          <wp:positionH relativeFrom="column">
            <wp:posOffset>-180340</wp:posOffset>
          </wp:positionH>
          <wp:positionV relativeFrom="page">
            <wp:posOffset>431800</wp:posOffset>
          </wp:positionV>
          <wp:extent cx="1087200" cy="504000"/>
          <wp:effectExtent l="0" t="0" r="0" b="0"/>
          <wp:wrapNone/>
          <wp:docPr id="45" name="Immagine 45" descr="FSR_esec_vert_digi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R_esec_vert_digi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7200" cy="504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767F"/>
    <w:rsid w:val="000A0C95"/>
    <w:rsid w:val="0012421B"/>
    <w:rsid w:val="0047767F"/>
    <w:rsid w:val="005A6DC9"/>
    <w:rsid w:val="009A4A70"/>
    <w:rsid w:val="00FC294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1B0AB4F"/>
  <w15:chartTrackingRefBased/>
  <w15:docId w15:val="{CD08AFAF-A1C4-46E4-A2A9-91B5FDF8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e">
    <w:name w:val="Normal"/>
    <w:qFormat/>
    <w:rsid w:val="005A6DC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7767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7767F"/>
  </w:style>
  <w:style w:type="paragraph" w:styleId="Pidipagina">
    <w:name w:val="footer"/>
    <w:basedOn w:val="Normale"/>
    <w:link w:val="PidipaginaCarattere"/>
    <w:uiPriority w:val="99"/>
    <w:unhideWhenUsed/>
    <w:rsid w:val="0047767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7767F"/>
  </w:style>
  <w:style w:type="character" w:styleId="Collegamentoipertestuale">
    <w:name w:val="Hyperlink"/>
    <w:uiPriority w:val="99"/>
    <w:unhideWhenUsed/>
    <w:rsid w:val="0047767F"/>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972</Words>
  <Characters>5547</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Iorio</dc:creator>
  <cp:keywords/>
  <dc:description/>
  <cp:lastModifiedBy>Vespasiano Restante</cp:lastModifiedBy>
  <cp:revision>2</cp:revision>
  <dcterms:created xsi:type="dcterms:W3CDTF">2016-11-09T11:42:00Z</dcterms:created>
  <dcterms:modified xsi:type="dcterms:W3CDTF">2016-11-09T11:42:00Z</dcterms:modified>
</cp:coreProperties>
</file>